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E3" w:rsidRPr="00FB5BE3" w:rsidRDefault="00FB5BE3" w:rsidP="00FB5BE3">
      <w:pPr>
        <w:suppressAutoHyphens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FB5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FB5BE3" w:rsidRPr="00FB5BE3" w:rsidRDefault="00FB5BE3" w:rsidP="00FB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FB5BE3" w:rsidRPr="00FB5BE3" w:rsidRDefault="00FB5BE3" w:rsidP="00FB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bookmarkStart w:id="1" w:name="_Toc270424776"/>
      <w:r w:rsidRPr="00FB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bookmarkEnd w:id="1"/>
    </w:p>
    <w:p w:rsidR="00FB5BE3" w:rsidRPr="00FB5BE3" w:rsidRDefault="00FB5BE3" w:rsidP="00FB5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270424777"/>
      <w:r w:rsidRPr="00FB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«Мурманский арктический университет»</w:t>
      </w:r>
      <w:bookmarkEnd w:id="2"/>
    </w:p>
    <w:p w:rsidR="00FB5BE3" w:rsidRPr="00FB5BE3" w:rsidRDefault="00FB5BE3" w:rsidP="00FB5B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BE3" w:rsidRPr="00FB5BE3" w:rsidRDefault="00FB5BE3" w:rsidP="00FB5B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FB5BE3" w:rsidRPr="00FB5BE3" w:rsidRDefault="00FB5BE3" w:rsidP="00FB5B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BE3" w:rsidRPr="00FB5BE3" w:rsidRDefault="005B351D" w:rsidP="00FB5BE3">
      <w:pPr>
        <w:tabs>
          <w:tab w:val="left" w:pos="79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01.11.2023 г.</w:t>
      </w:r>
      <w:r w:rsidR="00FB5BE3" w:rsidRPr="00FB5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B5BE3" w:rsidRPr="00FB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1558</w:t>
      </w:r>
    </w:p>
    <w:p w:rsidR="00FB5BE3" w:rsidRPr="00FB5BE3" w:rsidRDefault="00FB5BE3" w:rsidP="00FB5B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</w:t>
      </w:r>
    </w:p>
    <w:p w:rsidR="00EB31A9" w:rsidRPr="00081DAD" w:rsidRDefault="00EB31A9" w:rsidP="00EB3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081DAD" w:rsidRDefault="00EB31A9" w:rsidP="00EB3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081DAD" w:rsidRDefault="00EB31A9" w:rsidP="00EB3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081DAD" w:rsidRDefault="00EB31A9" w:rsidP="0031093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</w:t>
      </w:r>
      <w:r w:rsidR="00F53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ждении форм документов для экспертизы оценочных материалов по </w:t>
      </w:r>
      <w:r w:rsidR="00A34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53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дисциплине и практике</w:t>
      </w:r>
    </w:p>
    <w:p w:rsidR="00EB31A9" w:rsidRDefault="00EB31A9" w:rsidP="00EB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E3" w:rsidRPr="00620A6B" w:rsidRDefault="00EB31A9" w:rsidP="005F4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оптимизацией </w:t>
      </w:r>
      <w:r w:rsidR="00664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учебно-методической документацией и корректировкой содержания локальных нормативных актов</w:t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«Мурманский арктический университет» </w:t>
      </w:r>
    </w:p>
    <w:p w:rsidR="004A2EA6" w:rsidRDefault="004A2EA6" w:rsidP="005F4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E3" w:rsidRPr="00FB5BE3" w:rsidRDefault="00FB5BE3" w:rsidP="005F4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A2EA6" w:rsidRDefault="004A2EA6" w:rsidP="005F4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Default="004A2EA6" w:rsidP="005F4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</w:t>
      </w:r>
      <w:r w:rsidR="00A34AF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</w:t>
      </w:r>
      <w:r w:rsidR="005F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 к </w:t>
      </w:r>
      <w:r w:rsidR="005F48EF" w:rsidRPr="005F4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5F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5F48EF" w:rsidRPr="005F48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внутренней независимой оценке качества образования в ФГАОУ ВО «МАУ»</w:t>
      </w:r>
      <w:r w:rsidR="00E76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B31A9"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31A9" w:rsidRPr="00364E71" w:rsidRDefault="00364E71" w:rsidP="00364E7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E764BA" w:rsidRPr="0036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оценочных материалов, используемых для промежуточной аттестации по дисциплине</w:t>
      </w:r>
      <w:r w:rsidR="0066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31A9" w:rsidRPr="00364E71" w:rsidRDefault="00364E71" w:rsidP="00364E7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экспертизы оценочных материалов, используемых для промежуточной аттестации по итогам практики</w:t>
      </w:r>
      <w:r w:rsidR="0066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="00EB31A9" w:rsidRPr="00364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14D" w:rsidRDefault="00A4414D" w:rsidP="00A441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081DAD" w:rsidRDefault="004A2EA6" w:rsidP="00A441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EB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B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проректора по образовательной деятельности </w:t>
      </w:r>
      <w:r w:rsidR="005305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3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53054C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</w:t>
      </w:r>
      <w:r w:rsidR="00EB31A9"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31A9" w:rsidRPr="00081DAD" w:rsidRDefault="00EB31A9" w:rsidP="00EB31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081DAD" w:rsidRDefault="00EB31A9" w:rsidP="00EB3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081DAD" w:rsidRDefault="00EB31A9" w:rsidP="00EB3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081DAD" w:rsidRDefault="00EB31A9" w:rsidP="00EB3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081DAD" w:rsidRDefault="00EB31A9" w:rsidP="00EB31A9">
      <w:pPr>
        <w:autoSpaceDE w:val="0"/>
        <w:autoSpaceDN w:val="0"/>
        <w:adjustRightInd w:val="0"/>
        <w:spacing w:before="3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</w:t>
      </w:r>
    </w:p>
    <w:p w:rsidR="00EB31A9" w:rsidRPr="00081DAD" w:rsidRDefault="00EB31A9" w:rsidP="00EB31A9">
      <w:pPr>
        <w:autoSpaceDE w:val="0"/>
        <w:autoSpaceDN w:val="0"/>
        <w:adjustRightInd w:val="0"/>
        <w:spacing w:before="3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081DAD" w:rsidRDefault="00EB31A9" w:rsidP="00EB31A9">
      <w:pPr>
        <w:autoSpaceDE w:val="0"/>
        <w:autoSpaceDN w:val="0"/>
        <w:adjustRightInd w:val="0"/>
        <w:spacing w:before="3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B31A9" w:rsidRPr="00081DAD" w:rsidRDefault="00EB31A9" w:rsidP="00EB31A9">
      <w:pPr>
        <w:autoSpaceDE w:val="0"/>
        <w:autoSpaceDN w:val="0"/>
        <w:adjustRightInd w:val="0"/>
        <w:spacing w:before="3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B31A9" w:rsidRPr="00081DAD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A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205B" w:rsidRPr="001F7C5F" w:rsidRDefault="00B8205B">
      <w:pPr>
        <w:rPr>
          <w:rFonts w:ascii="Times New Roman" w:hAnsi="Times New Roman" w:cs="Times New Roman"/>
          <w:sz w:val="24"/>
          <w:szCs w:val="24"/>
        </w:rPr>
      </w:pPr>
      <w:r w:rsidRPr="001F7C5F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tbl>
      <w:tblPr>
        <w:tblStyle w:val="a6"/>
        <w:tblW w:w="96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2410"/>
        <w:gridCol w:w="283"/>
        <w:gridCol w:w="2075"/>
      </w:tblGrid>
      <w:tr w:rsidR="00B8205B" w:rsidRPr="00B8205B" w:rsidTr="00310932">
        <w:trPr>
          <w:trHeight w:val="432"/>
        </w:trPr>
        <w:tc>
          <w:tcPr>
            <w:tcW w:w="4644" w:type="dxa"/>
            <w:hideMark/>
          </w:tcPr>
          <w:p w:rsidR="00B8205B" w:rsidRPr="00B8205B" w:rsidRDefault="00B8205B" w:rsidP="00B8205B">
            <w:pPr>
              <w:suppressAutoHyphens/>
              <w:spacing w:after="120"/>
              <w:rPr>
                <w:sz w:val="24"/>
                <w:szCs w:val="24"/>
              </w:rPr>
            </w:pPr>
            <w:r w:rsidRPr="001F7C5F">
              <w:rPr>
                <w:sz w:val="24"/>
                <w:szCs w:val="24"/>
              </w:rPr>
              <w:t>Проректор по образовательной деятельности</w:t>
            </w:r>
          </w:p>
        </w:tc>
        <w:tc>
          <w:tcPr>
            <w:tcW w:w="284" w:type="dxa"/>
          </w:tcPr>
          <w:p w:rsidR="00B8205B" w:rsidRPr="00B8205B" w:rsidRDefault="00B8205B" w:rsidP="00B8205B">
            <w:pPr>
              <w:suppressAutoHyphens/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B8205B" w:rsidRPr="00B8205B" w:rsidRDefault="00B8205B" w:rsidP="00B8205B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B8205B" w:rsidRPr="00B8205B" w:rsidRDefault="00B8205B" w:rsidP="00B8205B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bottom"/>
          </w:tcPr>
          <w:p w:rsidR="00B8205B" w:rsidRPr="00B8205B" w:rsidRDefault="00B8205B" w:rsidP="00B8205B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1F7C5F">
              <w:rPr>
                <w:sz w:val="24"/>
                <w:szCs w:val="24"/>
              </w:rPr>
              <w:t>В.</w:t>
            </w:r>
            <w:r w:rsidR="00114BAD">
              <w:rPr>
                <w:sz w:val="24"/>
                <w:szCs w:val="24"/>
              </w:rPr>
              <w:t xml:space="preserve"> </w:t>
            </w:r>
            <w:r w:rsidRPr="001F7C5F">
              <w:rPr>
                <w:sz w:val="24"/>
                <w:szCs w:val="24"/>
              </w:rPr>
              <w:t>В. Яценко</w:t>
            </w:r>
          </w:p>
        </w:tc>
      </w:tr>
      <w:tr w:rsidR="00B8205B" w:rsidRPr="00B8205B" w:rsidTr="00310932">
        <w:tc>
          <w:tcPr>
            <w:tcW w:w="4644" w:type="dxa"/>
            <w:hideMark/>
          </w:tcPr>
          <w:p w:rsidR="00B8205B" w:rsidRPr="00B8205B" w:rsidRDefault="00B8205B" w:rsidP="00B8205B">
            <w:pPr>
              <w:suppressAutoHyphens/>
              <w:spacing w:after="120"/>
              <w:rPr>
                <w:sz w:val="24"/>
                <w:szCs w:val="24"/>
              </w:rPr>
            </w:pPr>
            <w:r w:rsidRPr="00B8205B">
              <w:rPr>
                <w:sz w:val="24"/>
                <w:szCs w:val="24"/>
              </w:rPr>
              <w:t>«___» _____________ 20___ г.</w:t>
            </w:r>
          </w:p>
        </w:tc>
        <w:tc>
          <w:tcPr>
            <w:tcW w:w="284" w:type="dxa"/>
          </w:tcPr>
          <w:p w:rsidR="00B8205B" w:rsidRPr="00B8205B" w:rsidRDefault="00B8205B" w:rsidP="00B8205B">
            <w:pPr>
              <w:suppressAutoHyphens/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B8205B" w:rsidRPr="00B8205B" w:rsidRDefault="00B8205B" w:rsidP="00B8205B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8205B" w:rsidRPr="00B8205B" w:rsidRDefault="00B8205B" w:rsidP="00B8205B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hideMark/>
          </w:tcPr>
          <w:p w:rsidR="00B8205B" w:rsidRPr="00B8205B" w:rsidRDefault="00B8205B" w:rsidP="00B8205B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B8205B" w:rsidRPr="00B8205B" w:rsidTr="00310932">
        <w:trPr>
          <w:trHeight w:val="85"/>
        </w:trPr>
        <w:tc>
          <w:tcPr>
            <w:tcW w:w="4644" w:type="dxa"/>
          </w:tcPr>
          <w:p w:rsidR="00B8205B" w:rsidRPr="00B8205B" w:rsidRDefault="00B8205B" w:rsidP="00B8205B">
            <w:pPr>
              <w:suppressAutoHyphens/>
              <w:spacing w:after="12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B8205B" w:rsidRPr="00B8205B" w:rsidRDefault="00B8205B" w:rsidP="00B8205B">
            <w:pPr>
              <w:suppressAutoHyphens/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205B" w:rsidRPr="00B8205B" w:rsidRDefault="00B8205B" w:rsidP="00B8205B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8205B" w:rsidRPr="00B8205B" w:rsidRDefault="00B8205B" w:rsidP="00B8205B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B8205B" w:rsidRPr="00B8205B" w:rsidRDefault="00B8205B" w:rsidP="00B8205B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310932" w:rsidRPr="00B8205B" w:rsidTr="00310932">
        <w:trPr>
          <w:trHeight w:val="85"/>
        </w:trPr>
        <w:tc>
          <w:tcPr>
            <w:tcW w:w="4644" w:type="dxa"/>
          </w:tcPr>
          <w:p w:rsidR="00310932" w:rsidRPr="00B8205B" w:rsidRDefault="00310932" w:rsidP="00DC5BF7">
            <w:pPr>
              <w:suppressAutoHyphens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Административного аппарата ректора</w:t>
            </w:r>
          </w:p>
        </w:tc>
        <w:tc>
          <w:tcPr>
            <w:tcW w:w="284" w:type="dxa"/>
          </w:tcPr>
          <w:p w:rsidR="00310932" w:rsidRPr="00B8205B" w:rsidRDefault="00310932" w:rsidP="00DC5BF7">
            <w:pPr>
              <w:suppressAutoHyphens/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10932" w:rsidRPr="00B8205B" w:rsidRDefault="00310932" w:rsidP="00DC5BF7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10932" w:rsidRPr="00B8205B" w:rsidRDefault="00310932" w:rsidP="00DC5BF7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10932" w:rsidRPr="00184086" w:rsidRDefault="00310932" w:rsidP="00DC5BF7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184086">
              <w:rPr>
                <w:sz w:val="24"/>
                <w:szCs w:val="24"/>
              </w:rPr>
              <w:t xml:space="preserve">Н.Е. </w:t>
            </w:r>
            <w:proofErr w:type="spellStart"/>
            <w:r w:rsidRPr="00184086">
              <w:rPr>
                <w:sz w:val="24"/>
                <w:szCs w:val="24"/>
              </w:rPr>
              <w:t>Горяйнова</w:t>
            </w:r>
            <w:proofErr w:type="spellEnd"/>
          </w:p>
        </w:tc>
      </w:tr>
      <w:tr w:rsidR="00310932" w:rsidRPr="00B8205B" w:rsidTr="00310932">
        <w:trPr>
          <w:trHeight w:val="85"/>
        </w:trPr>
        <w:tc>
          <w:tcPr>
            <w:tcW w:w="4644" w:type="dxa"/>
          </w:tcPr>
          <w:p w:rsidR="00310932" w:rsidRPr="00B8205B" w:rsidRDefault="00310932" w:rsidP="00DC5BF7">
            <w:pPr>
              <w:suppressAutoHyphens/>
              <w:spacing w:after="120"/>
              <w:rPr>
                <w:sz w:val="24"/>
                <w:szCs w:val="24"/>
              </w:rPr>
            </w:pPr>
            <w:r w:rsidRPr="00B8205B">
              <w:rPr>
                <w:sz w:val="24"/>
                <w:szCs w:val="24"/>
              </w:rPr>
              <w:t>«___» _____________ 20___ г.</w:t>
            </w:r>
          </w:p>
        </w:tc>
        <w:tc>
          <w:tcPr>
            <w:tcW w:w="284" w:type="dxa"/>
          </w:tcPr>
          <w:p w:rsidR="00310932" w:rsidRPr="00B8205B" w:rsidRDefault="00310932" w:rsidP="00DC5BF7">
            <w:pPr>
              <w:suppressAutoHyphens/>
              <w:spacing w:after="12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10932" w:rsidRPr="00B8205B" w:rsidRDefault="00310932" w:rsidP="00DC5BF7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10932" w:rsidRPr="00B8205B" w:rsidRDefault="00310932" w:rsidP="00DC5BF7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310932" w:rsidRPr="00B8205B" w:rsidRDefault="00310932" w:rsidP="00DC5BF7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EB31A9" w:rsidRDefault="00EB31A9" w:rsidP="00EB3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55" w:rsidRPr="001F7C5F" w:rsidRDefault="00E42C55" w:rsidP="00EB31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E42C55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  <w:r w:rsidR="00E42C55" w:rsidRPr="00E42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приказа </w:t>
      </w:r>
      <w:r w:rsidRPr="00E42C55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вносит:</w:t>
      </w:r>
    </w:p>
    <w:p w:rsidR="00EB31A9" w:rsidRPr="00E42C55" w:rsidRDefault="00E42C55" w:rsidP="00EB3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C55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Кирсанова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</w:t>
      </w:r>
      <w:r w:rsid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</w:t>
      </w:r>
    </w:p>
    <w:p w:rsidR="00EB31A9" w:rsidRPr="00E42C55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проректора по образовательной деятельности</w:t>
      </w:r>
      <w:r w:rsidRPr="00E42C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2C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F7C5F" w:rsidRPr="00E42C55" w:rsidRDefault="001F7C5F" w:rsidP="001F7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2C55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Служебный телефон</w:t>
      </w:r>
      <w:r w:rsidR="00E42C5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21-38-17</w:t>
      </w: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56" w:rsidRPr="00A83056" w:rsidRDefault="00A83056" w:rsidP="00A83056">
      <w:pPr>
        <w:suppressAutoHyphens/>
        <w:spacing w:after="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6B" w:rsidRPr="00114BAD" w:rsidRDefault="00620A6B" w:rsidP="00620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Рассылка: </w:t>
      </w:r>
    </w:p>
    <w:p w:rsidR="00620A6B" w:rsidRPr="00114BAD" w:rsidRDefault="00620A6B" w:rsidP="00620A6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дело</w:t>
      </w:r>
    </w:p>
    <w:p w:rsidR="00620A6B" w:rsidRPr="00114BAD" w:rsidRDefault="00620A6B" w:rsidP="00620A6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институты, факультеты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филиалы, колледжи</w:t>
      </w:r>
    </w:p>
    <w:p w:rsidR="00620A6B" w:rsidRPr="00114BAD" w:rsidRDefault="00620A6B" w:rsidP="00620A6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кафедры</w:t>
      </w:r>
    </w:p>
    <w:p w:rsidR="00620A6B" w:rsidRPr="00114BAD" w:rsidRDefault="00620A6B" w:rsidP="00620A6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Учебно-методическое управление, Управление информационных технологий</w:t>
      </w:r>
    </w:p>
    <w:p w:rsidR="00620A6B" w:rsidRDefault="00620A6B" w:rsidP="00465F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114B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мониторинга качества образования, Отдел менеджмента качества, Правовой отдел, </w:t>
      </w:r>
      <w:r w:rsidR="00465FCF" w:rsidRPr="00465F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подготовки к </w:t>
      </w:r>
      <w:proofErr w:type="spellStart"/>
      <w:r w:rsidR="00465FCF" w:rsidRPr="00465F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дипломированию</w:t>
      </w:r>
      <w:proofErr w:type="spellEnd"/>
      <w:r w:rsidR="00465FCF" w:rsidRPr="00465F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морских специалистов</w:t>
      </w:r>
      <w:r w:rsidR="00465F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65FCF" w:rsidRPr="00465F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Студенческий офис</w:t>
      </w:r>
    </w:p>
    <w:p w:rsidR="00EB31A9" w:rsidRPr="001F7C5F" w:rsidRDefault="00620A6B" w:rsidP="00620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  Научно-исследовательская лаборатория социологических исследований</w:t>
      </w:r>
    </w:p>
    <w:p w:rsidR="00EB31A9" w:rsidRPr="001F7C5F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1F7C5F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1F7C5F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1F7C5F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31A9" w:rsidRPr="001F7C5F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1F7C5F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1F7C5F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Pr="001F7C5F" w:rsidRDefault="00EB31A9" w:rsidP="00EB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A9" w:rsidRDefault="00EB31A9" w:rsidP="00EB31A9"/>
    <w:p w:rsidR="00E764BA" w:rsidRPr="000F54F3" w:rsidRDefault="00E764BA" w:rsidP="00E76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764BA" w:rsidRPr="00B11CAF" w:rsidRDefault="000F54F3" w:rsidP="00E76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 w:rsidR="005B351D">
        <w:rPr>
          <w:rFonts w:ascii="Times New Roman" w:eastAsia="Times New Roman" w:hAnsi="Times New Roman" w:cs="Times New Roman"/>
          <w:sz w:val="24"/>
          <w:szCs w:val="24"/>
          <w:lang w:eastAsia="ru-RU"/>
        </w:rPr>
        <w:t>1558</w:t>
      </w:r>
      <w:r w:rsidRPr="000F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B351D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01.11.2023 г.</w:t>
      </w:r>
    </w:p>
    <w:p w:rsidR="00E764BA" w:rsidRPr="00B11CAF" w:rsidRDefault="00E764BA" w:rsidP="00E764BA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032226" w:rsidRDefault="00032226" w:rsidP="00E764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E764BA" w:rsidRPr="00B11CAF" w:rsidRDefault="00E764BA" w:rsidP="00E764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B11CAF">
        <w:rPr>
          <w:rFonts w:ascii="Times New Roman" w:eastAsia="Times New Roman" w:hAnsi="Times New Roman" w:cs="Times New Roman"/>
          <w:color w:val="000000"/>
          <w:lang w:val="x-none" w:eastAsia="x-none"/>
        </w:rPr>
        <w:t>МИНИСТЕРСТВО НАУКИ И ВЫСШЕГО ОБРАЗОВАНИЯ РОССИЙСКОЙ ФЕДЕРАЦИИ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</w:t>
      </w:r>
      <w:r w:rsidRPr="00B1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образовательное учреждение 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«Мурманский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арктический</w:t>
      </w:r>
      <w:r w:rsidRPr="00B1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университет»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4BA" w:rsidRPr="00B11CAF" w:rsidRDefault="00E764BA" w:rsidP="00E764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B1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ПРОТОКОЛ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экспертизы оценочных материалов, используемых для промежуточной аттестации 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дисциплине____________________________________________________________</w:t>
      </w:r>
    </w:p>
    <w:p w:rsidR="00E764BA" w:rsidRPr="00B11CAF" w:rsidRDefault="00E764BA" w:rsidP="00E764B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дисциплины в соответствии с учебным планом)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</w:t>
      </w:r>
    </w:p>
    <w:p w:rsidR="00E764BA" w:rsidRPr="00B11CAF" w:rsidRDefault="00E764BA" w:rsidP="00E76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(полностью), наименование организации, должность</w:t>
      </w:r>
    </w:p>
    <w:p w:rsidR="00E764BA" w:rsidRPr="00B11CAF" w:rsidRDefault="00E764BA" w:rsidP="00E76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(полностью), наименование организации, должность</w:t>
      </w:r>
    </w:p>
    <w:p w:rsidR="00E764BA" w:rsidRPr="00B11CAF" w:rsidRDefault="00E764BA" w:rsidP="00E76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E764BA" w:rsidRPr="00B11CAF" w:rsidRDefault="00E764BA" w:rsidP="00E764B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оценочных материалов, используемых для промежуточной аттестации по дисциплине.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экспертизы установлено: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Перечень формируемых компетенций, которыми должны овладеть обучающиеся в ходе освоения ОП,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соответствуют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 не соответствуют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</w:t>
      </w:r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(если нет, то почему).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Критерии и показатели оценивания компетенций, шкалы оценивания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обеспечивают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/не обеспечивают (если нет, то почему)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всесторонней оценки результатов обучения, уровня </w:t>
      </w:r>
      <w:proofErr w:type="spell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Контрольные задания и иные материалы оценки результатов обучения ОП </w:t>
      </w:r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разработаны/не разработаны 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принципов оценивания: </w:t>
      </w:r>
      <w:proofErr w:type="spell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валидности</w:t>
      </w:r>
      <w:proofErr w:type="spell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определенности, однозначности, надежности; соответствуют требованиям к составу и взаимосвязи оценочных средств и 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позволяют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 не позволяют (если нет, то почему)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 оценить результаты обучения и уровни </w:t>
      </w:r>
      <w:proofErr w:type="spell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Объем ФОС </w:t>
      </w:r>
      <w:proofErr w:type="gram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proofErr w:type="gram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/не соответствует </w:t>
      </w:r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(если нет, то почему) 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плану направления подготовки (специальности).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Содержание ФОС соответствует целям ОП по направлению подготовки (специальности)_____________________, профессиональным стандартам (при наличии), будущей профессиональной деятельности </w:t>
      </w:r>
      <w:proofErr w:type="gram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Качество ФОС 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обеспечивает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 не обеспечивает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объективность и достоверность результатов при проведении оценивания результатов обучения.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Качество ФОС подтверждается следующими экспертными заключениями: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ФОС соответствует результатам освоения дисциплины;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ФОС отражает качество предлагаемых критериев, показателей, индикаторов оценивания;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оценка ФОС подтверждает полноту и системную организацию оценочных материалов, наличие уровней трудностей, сложности, адаптивных механизмов предъявления, вариативность, обеспечение контроля междисциплинарных связей;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ФОС подтверждают результаты апробации, качественные показатели заданий, соответствие разрабатываемых материалов целям контроля.</w:t>
      </w:r>
    </w:p>
    <w:p w:rsidR="00A4414D" w:rsidRDefault="00A4414D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выводы:</w:t>
      </w:r>
    </w:p>
    <w:p w:rsidR="00A4414D" w:rsidRDefault="00A4414D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основании проведенной экспертизы оценочных материалов можно сделать заключение о том, что ФОС   ООП __________________________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позволяют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/не позволяют 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соответствие уровня подготовки обучающихся к результатам освоения ООП, а именно: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оценить результаты освоения ООП как по отдельным дисциплинам (модулям), практикам, этапам научного исследования, так и в целом по ООП;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выявить уровень </w:t>
      </w:r>
      <w:proofErr w:type="spell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/ общекультурных / общепрофессиональных / профессиональных  компетенций, определенных во ФГОС, на каждом этапе формирования компетенций (в соответствии с паспортом научной специальности).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11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11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E764BA" w:rsidRPr="00B11CAF" w:rsidRDefault="00E764BA" w:rsidP="00E764BA">
      <w:pPr>
        <w:tabs>
          <w:tab w:val="left" w:pos="8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11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E764BA" w:rsidRPr="00B11CAF" w:rsidRDefault="00E764BA" w:rsidP="00E764BA">
      <w:pPr>
        <w:tabs>
          <w:tab w:val="left" w:pos="8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_____________20____ г.</w:t>
      </w:r>
    </w:p>
    <w:p w:rsidR="00E764BA" w:rsidRPr="00B11CAF" w:rsidRDefault="00E764BA" w:rsidP="00E76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BA" w:rsidRPr="00B11CAF" w:rsidRDefault="00E764BA" w:rsidP="00E76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764BA" w:rsidRPr="000F54F3" w:rsidRDefault="00E764BA" w:rsidP="00E76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F54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2</w:t>
      </w:r>
    </w:p>
    <w:p w:rsidR="000F54F3" w:rsidRPr="000F54F3" w:rsidRDefault="005B351D" w:rsidP="00E76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1558</w:t>
      </w:r>
      <w:r w:rsidRPr="000F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01.11.2023 г.</w:t>
      </w:r>
    </w:p>
    <w:p w:rsidR="00E764BA" w:rsidRPr="00B11CAF" w:rsidRDefault="00E764BA" w:rsidP="00E76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BA" w:rsidRPr="00B11CAF" w:rsidRDefault="00E764BA" w:rsidP="00E764BA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E764BA" w:rsidRPr="00B11CAF" w:rsidRDefault="00E764BA" w:rsidP="00E764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B11CAF">
        <w:rPr>
          <w:rFonts w:ascii="Times New Roman" w:eastAsia="Times New Roman" w:hAnsi="Times New Roman" w:cs="Times New Roman"/>
          <w:color w:val="000000"/>
          <w:lang w:val="x-none" w:eastAsia="x-none"/>
        </w:rPr>
        <w:t>МИНИСТЕРСТВО НАУКИ И ВЫСШЕГО ОБРАЗОВАНИЯ РОССИЙСКОЙ ФЕДЕРАЦИИ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B1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«Мурманский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арктический</w:t>
      </w:r>
      <w:r w:rsidRPr="00B11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университет»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4BA" w:rsidRPr="00B11CAF" w:rsidRDefault="00E764BA" w:rsidP="00E764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B1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ПРОТОКОЛ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экспертизы оценочных материалов, используемых для промежуточной аттестации 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практики ______________________________________________________</w:t>
      </w:r>
    </w:p>
    <w:p w:rsidR="00E764BA" w:rsidRPr="00B11CAF" w:rsidRDefault="00E764BA" w:rsidP="00E764B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практики в соответствии с учебным планом)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</w:t>
      </w:r>
    </w:p>
    <w:p w:rsidR="00E764BA" w:rsidRPr="00B11CAF" w:rsidRDefault="00E764BA" w:rsidP="00E764B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(полностью), наименование организации, должность</w:t>
      </w:r>
    </w:p>
    <w:p w:rsidR="00E764BA" w:rsidRPr="00B11CAF" w:rsidRDefault="00E764BA" w:rsidP="00E764B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(полностью), наименование организации, должность</w:t>
      </w:r>
    </w:p>
    <w:p w:rsidR="00E764BA" w:rsidRPr="00B11CAF" w:rsidRDefault="00E764BA" w:rsidP="00E764B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E764BA" w:rsidRPr="00B11CAF" w:rsidRDefault="00E764BA" w:rsidP="00E764B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оценочных материалов, используемых для промежуточной аттестации по итогам практики.</w:t>
      </w:r>
    </w:p>
    <w:p w:rsidR="00E764BA" w:rsidRPr="00B11CAF" w:rsidRDefault="00E764BA" w:rsidP="00E764BA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экспертизы установлено: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Перечень формируемых компетенций, которыми должны овладеть обучающиеся в ходе освоения ОП,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соответствуют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 не соответствуют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</w:t>
      </w:r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(если нет, то почему).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Критерии и показатели оценивания компетенций, шкалы оценивания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обеспечивают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/не обеспечивают (если нет, то почему)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всесторонней оценки результатов обучения, уровня </w:t>
      </w:r>
      <w:proofErr w:type="spell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Контрольные задания и иные материалы оценки результатов обучения ОП </w:t>
      </w:r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разработаны/не разработаны 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принципов оценивания: </w:t>
      </w:r>
      <w:proofErr w:type="spell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валидности</w:t>
      </w:r>
      <w:proofErr w:type="spell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определенности, однозначности, надежности; соответствуют требованиям к составу и взаимосвязи оценочных средств и 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позволяют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/ не позволяют (если нет, то почему)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 оценить результаты обучения и уровни </w:t>
      </w:r>
      <w:proofErr w:type="spell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Объем ФОС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соответствует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/не соответствует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(если нет, то почему) 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плану направления подготовки (специальности).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Содержание ФОС соответствует целям ОП по направлению подготовки (специальности)_____________________, профессиональным стандартам (при наличии), будущей профессиональной деятельности </w:t>
      </w:r>
      <w:proofErr w:type="gram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Качество ФОС 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обеспечивает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 не обеспечивает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объективность и достоверность результатов при проведении оценивания результатов обучения.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Качество ФОС подтверждается следующими экспертными заключениями: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…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…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…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выводы: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проведенной экспертизы оценочных материалов можно сделать заключение о том, что ФОС   ООП __________________________ </w:t>
      </w:r>
      <w:proofErr w:type="gramStart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позволяют</w:t>
      </w:r>
      <w:proofErr w:type="gramEnd"/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/не </w:t>
      </w:r>
      <w:r w:rsidRPr="00B11C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позволяют </w:t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соответствие уровня подготовки обучающихся к результатам освоения ООП, а именно: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 оценить результаты освоения ООП;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выявить уровень </w:t>
      </w:r>
      <w:proofErr w:type="spellStart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 компетенций, определенных во ФГОС, на каждом этапе формирования компетенций (в соответствии с паспортом научной специальности</w:t>
      </w:r>
      <w:r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764BA" w:rsidRPr="00B11CAF" w:rsidRDefault="00E764BA" w:rsidP="00E7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11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11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E764BA" w:rsidRPr="00B11CAF" w:rsidRDefault="00E764BA" w:rsidP="00E764BA">
      <w:pPr>
        <w:tabs>
          <w:tab w:val="left" w:pos="8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                                                                 _____________ / _________________ /</w:t>
      </w:r>
    </w:p>
    <w:p w:rsidR="00E764BA" w:rsidRPr="00B11CAF" w:rsidRDefault="00E764BA" w:rsidP="00E76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11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      Ф.И.О. (полностью)</w:t>
      </w:r>
    </w:p>
    <w:p w:rsidR="00E764BA" w:rsidRPr="00B11CAF" w:rsidRDefault="00E764BA" w:rsidP="00E764BA">
      <w:pPr>
        <w:tabs>
          <w:tab w:val="left" w:pos="86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64BA" w:rsidRPr="00B11CAF" w:rsidRDefault="00E764BA" w:rsidP="00E76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4BA" w:rsidRPr="00B11CAF" w:rsidRDefault="00E764BA" w:rsidP="00E76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_____________20____ г.</w:t>
      </w:r>
    </w:p>
    <w:p w:rsidR="001B3386" w:rsidRDefault="001B3386"/>
    <w:sectPr w:rsidR="001B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BA" w:rsidRDefault="00E764BA" w:rsidP="00E764BA">
      <w:pPr>
        <w:spacing w:after="0" w:line="240" w:lineRule="auto"/>
      </w:pPr>
      <w:r>
        <w:separator/>
      </w:r>
    </w:p>
  </w:endnote>
  <w:endnote w:type="continuationSeparator" w:id="0">
    <w:p w:rsidR="00E764BA" w:rsidRDefault="00E764BA" w:rsidP="00E7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BA" w:rsidRDefault="00E764BA" w:rsidP="00E764BA">
      <w:pPr>
        <w:spacing w:after="0" w:line="240" w:lineRule="auto"/>
      </w:pPr>
      <w:r>
        <w:separator/>
      </w:r>
    </w:p>
  </w:footnote>
  <w:footnote w:type="continuationSeparator" w:id="0">
    <w:p w:rsidR="00E764BA" w:rsidRDefault="00E764BA" w:rsidP="00E764BA">
      <w:pPr>
        <w:spacing w:after="0" w:line="240" w:lineRule="auto"/>
      </w:pPr>
      <w:r>
        <w:continuationSeparator/>
      </w:r>
    </w:p>
  </w:footnote>
  <w:footnote w:id="1">
    <w:p w:rsidR="00E764BA" w:rsidRDefault="00E764BA" w:rsidP="00E764BA">
      <w:pPr>
        <w:pStyle w:val="a3"/>
      </w:pPr>
      <w:r>
        <w:rPr>
          <w:rStyle w:val="a5"/>
        </w:rPr>
        <w:footnoteRef/>
      </w:r>
      <w:r>
        <w:t xml:space="preserve"> </w:t>
      </w:r>
      <w:r w:rsidRPr="008E737E">
        <w:rPr>
          <w:rFonts w:ascii="Times New Roman" w:hAnsi="Times New Roman"/>
        </w:rPr>
        <w:t>Для программ аспирантуры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71"/>
    <w:multiLevelType w:val="hybridMultilevel"/>
    <w:tmpl w:val="A11AFFE2"/>
    <w:lvl w:ilvl="0" w:tplc="F6AE2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847AA"/>
    <w:multiLevelType w:val="hybridMultilevel"/>
    <w:tmpl w:val="2C7E4C94"/>
    <w:lvl w:ilvl="0" w:tplc="D4CEA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D4119"/>
    <w:multiLevelType w:val="hybridMultilevel"/>
    <w:tmpl w:val="A11AFFE2"/>
    <w:lvl w:ilvl="0" w:tplc="F6AE2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F41804"/>
    <w:multiLevelType w:val="hybridMultilevel"/>
    <w:tmpl w:val="08C6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97DD2"/>
    <w:multiLevelType w:val="hybridMultilevel"/>
    <w:tmpl w:val="40B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70688"/>
    <w:multiLevelType w:val="hybridMultilevel"/>
    <w:tmpl w:val="40B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A9"/>
    <w:rsid w:val="00032226"/>
    <w:rsid w:val="00042897"/>
    <w:rsid w:val="00081A21"/>
    <w:rsid w:val="000C1562"/>
    <w:rsid w:val="000F54F3"/>
    <w:rsid w:val="00114BAD"/>
    <w:rsid w:val="001B3386"/>
    <w:rsid w:val="001F7C5F"/>
    <w:rsid w:val="00310932"/>
    <w:rsid w:val="00364E71"/>
    <w:rsid w:val="00391865"/>
    <w:rsid w:val="00465FCF"/>
    <w:rsid w:val="004A2EA6"/>
    <w:rsid w:val="004C5C42"/>
    <w:rsid w:val="0053054C"/>
    <w:rsid w:val="00552DC9"/>
    <w:rsid w:val="005768C8"/>
    <w:rsid w:val="005B351D"/>
    <w:rsid w:val="005F48EF"/>
    <w:rsid w:val="00620A6B"/>
    <w:rsid w:val="006648EB"/>
    <w:rsid w:val="008257E2"/>
    <w:rsid w:val="00A34AFA"/>
    <w:rsid w:val="00A4414D"/>
    <w:rsid w:val="00A83056"/>
    <w:rsid w:val="00B8205B"/>
    <w:rsid w:val="00C05955"/>
    <w:rsid w:val="00E42C55"/>
    <w:rsid w:val="00E764BA"/>
    <w:rsid w:val="00EB31A9"/>
    <w:rsid w:val="00F538D6"/>
    <w:rsid w:val="00F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64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64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4BA"/>
    <w:rPr>
      <w:vertAlign w:val="superscript"/>
    </w:rPr>
  </w:style>
  <w:style w:type="table" w:styleId="a6">
    <w:name w:val="Table Grid"/>
    <w:basedOn w:val="a1"/>
    <w:uiPriority w:val="59"/>
    <w:rsid w:val="00B8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64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64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4BA"/>
    <w:rPr>
      <w:vertAlign w:val="superscript"/>
    </w:rPr>
  </w:style>
  <w:style w:type="table" w:styleId="a6">
    <w:name w:val="Table Grid"/>
    <w:basedOn w:val="a1"/>
    <w:uiPriority w:val="59"/>
    <w:rsid w:val="00B8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8B433-FDBE-466A-9EDF-C9D3BAFB891D}"/>
</file>

<file path=customXml/itemProps2.xml><?xml version="1.0" encoding="utf-8"?>
<ds:datastoreItem xmlns:ds="http://schemas.openxmlformats.org/officeDocument/2006/customXml" ds:itemID="{51E5AB0E-DDF4-469C-8EDF-8051E457A005}"/>
</file>

<file path=customXml/itemProps3.xml><?xml version="1.0" encoding="utf-8"?>
<ds:datastoreItem xmlns:ds="http://schemas.openxmlformats.org/officeDocument/2006/customXml" ds:itemID="{D354B888-3B53-4F86-AFAE-99AF7BFC7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Селифонтьева Светлана Анатольевна</dc:creator>
  <cp:lastModifiedBy>Селифонтьева Светлана Анатольевна</cp:lastModifiedBy>
  <cp:revision>3</cp:revision>
  <dcterms:created xsi:type="dcterms:W3CDTF">2023-10-31T08:51:00Z</dcterms:created>
  <dcterms:modified xsi:type="dcterms:W3CDTF">2023-11-14T07:00:00Z</dcterms:modified>
</cp:coreProperties>
</file>